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AE" w:rsidRDefault="00CB7B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7BAE" w:rsidRDefault="00CB7BAE">
      <w:pPr>
        <w:pStyle w:val="ConsPlusNormal"/>
        <w:jc w:val="both"/>
        <w:outlineLvl w:val="0"/>
      </w:pPr>
    </w:p>
    <w:p w:rsidR="00CB7BAE" w:rsidRDefault="00CB7BAE">
      <w:pPr>
        <w:pStyle w:val="ConsPlusTitle"/>
        <w:jc w:val="center"/>
        <w:outlineLvl w:val="0"/>
      </w:pPr>
      <w:r>
        <w:t>КОМИТЕТ ТАРИФНОГО РЕГУЛИРОВАНИЯ</w:t>
      </w:r>
    </w:p>
    <w:p w:rsidR="00CB7BAE" w:rsidRDefault="00CB7BAE">
      <w:pPr>
        <w:pStyle w:val="ConsPlusTitle"/>
        <w:jc w:val="center"/>
      </w:pPr>
      <w:r>
        <w:t>ВОЛГОГРАДСКОЙ ОБЛАСТИ</w:t>
      </w:r>
    </w:p>
    <w:p w:rsidR="00CB7BAE" w:rsidRDefault="00CB7BAE">
      <w:pPr>
        <w:pStyle w:val="ConsPlusTitle"/>
        <w:jc w:val="both"/>
      </w:pPr>
    </w:p>
    <w:p w:rsidR="00CB7BAE" w:rsidRDefault="00CB7BAE">
      <w:pPr>
        <w:pStyle w:val="ConsPlusTitle"/>
        <w:jc w:val="center"/>
      </w:pPr>
      <w:r>
        <w:t>ПРИКАЗ</w:t>
      </w:r>
    </w:p>
    <w:p w:rsidR="00CB7BAE" w:rsidRDefault="00CB7BAE">
      <w:pPr>
        <w:pStyle w:val="ConsPlusTitle"/>
        <w:jc w:val="center"/>
      </w:pPr>
      <w:r>
        <w:t>от 20 декабря 2018 г. N 47/27</w:t>
      </w:r>
    </w:p>
    <w:p w:rsidR="00CB7BAE" w:rsidRDefault="00CB7BAE">
      <w:pPr>
        <w:pStyle w:val="ConsPlusTitle"/>
        <w:jc w:val="both"/>
      </w:pPr>
    </w:p>
    <w:p w:rsidR="00CB7BAE" w:rsidRDefault="00CB7BAE">
      <w:pPr>
        <w:pStyle w:val="ConsPlusTitle"/>
        <w:jc w:val="center"/>
      </w:pPr>
      <w:r>
        <w:t>ОБ УСТАНОВЛЕНИИ ДОЛГОСРОЧНЫХ ПАРАМЕТРОВ РЕГУЛИРОВАНИЯ</w:t>
      </w:r>
    </w:p>
    <w:p w:rsidR="00CB7BAE" w:rsidRDefault="00CB7BAE">
      <w:pPr>
        <w:pStyle w:val="ConsPlusTitle"/>
        <w:jc w:val="center"/>
      </w:pPr>
      <w:r>
        <w:t>И ТАРИФОВ НА ГОРЯЧУЮ ВОДУ В ОТКРЫТЫХ СИСТЕМАХ ТЕПЛОСНАБЖЕНИЯ</w:t>
      </w:r>
    </w:p>
    <w:p w:rsidR="00CB7BAE" w:rsidRDefault="00CB7BAE">
      <w:pPr>
        <w:pStyle w:val="ConsPlusTitle"/>
        <w:jc w:val="center"/>
      </w:pPr>
      <w:r>
        <w:t>(ГОРЯЧЕЕ ВОДОСНАБЖЕНИЕ) ДЛЯ ПОТРЕБИТЕЛЕЙ ООО "КОНЦЕССИИ</w:t>
      </w:r>
    </w:p>
    <w:p w:rsidR="00CB7BAE" w:rsidRDefault="00CB7BAE">
      <w:pPr>
        <w:pStyle w:val="ConsPlusTitle"/>
        <w:jc w:val="center"/>
      </w:pPr>
      <w:r>
        <w:t>ТЕПЛОСНАБЖЕНИЯ" НА 2019 - 2023 ГОДЫ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г. N 1075 "О ценообразовании в сфере теплоснабжения", приказами ФСТ России от 13 июня 2013 г. </w:t>
      </w:r>
      <w:hyperlink r:id="rId8" w:history="1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от 07 июня 2013 г. </w:t>
      </w:r>
      <w:hyperlink r:id="rId9" w:history="1">
        <w:r>
          <w:rPr>
            <w:color w:val="0000FF"/>
          </w:rPr>
          <w:t>N 163</w:t>
        </w:r>
      </w:hyperlink>
      <w:r>
        <w:t xml:space="preserve"> "Об</w:t>
      </w:r>
      <w:proofErr w:type="gramEnd"/>
      <w:r>
        <w:t xml:space="preserve"> </w:t>
      </w:r>
      <w:proofErr w:type="gramStart"/>
      <w:r>
        <w:t xml:space="preserve">утверждении Регламента открытия дел об установлении регулируемых цен (тарифов) и отмене регулирования тарифов в сфере теплоснабжения",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  <w:proofErr w:type="gramEnd"/>
    </w:p>
    <w:p w:rsidR="00CB7BAE" w:rsidRDefault="00CB7BAE">
      <w:pPr>
        <w:pStyle w:val="ConsPlusNormal"/>
        <w:spacing w:before="220"/>
        <w:ind w:firstLine="540"/>
        <w:jc w:val="both"/>
      </w:pPr>
      <w:r>
        <w:t xml:space="preserve">1. Установить для ООО "Концессии теплоснабжения" долгосрочные </w:t>
      </w:r>
      <w:hyperlink w:anchor="P42" w:history="1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2019 - 2023 годы согласно приложению 1.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 xml:space="preserve">2. Установить тарифы согласно </w:t>
      </w:r>
      <w:hyperlink w:anchor="P102" w:history="1">
        <w:r>
          <w:rPr>
            <w:color w:val="0000FF"/>
          </w:rPr>
          <w:t>приложениям 2</w:t>
        </w:r>
      </w:hyperlink>
      <w:r>
        <w:t xml:space="preserve"> и </w:t>
      </w:r>
      <w:hyperlink w:anchor="P241" w:history="1">
        <w:r>
          <w:rPr>
            <w:color w:val="0000FF"/>
          </w:rPr>
          <w:t>3</w:t>
        </w:r>
      </w:hyperlink>
      <w:r>
        <w:t>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3. Тарифы, установленные в пункте 2 настоящего приказа, действуют с календарной разбивкой с 01 января 2019 г. по 31 декабря 2023 г.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4. Установить, что: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 xml:space="preserve">а) </w:t>
      </w:r>
      <w:hyperlink w:anchor="P102" w:history="1">
        <w:r>
          <w:rPr>
            <w:color w:val="0000FF"/>
          </w:rPr>
          <w:t>тарифы</w:t>
        </w:r>
      </w:hyperlink>
      <w:r>
        <w:t xml:space="preserve"> на горячую воду, указанные в приложении 2, вводятся в действие с 01 января 2019 г.;</w:t>
      </w:r>
    </w:p>
    <w:p w:rsidR="00CB7BAE" w:rsidRDefault="00CB7BAE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б) </w:t>
      </w:r>
      <w:hyperlink w:anchor="P241" w:history="1">
        <w:r>
          <w:rPr>
            <w:color w:val="0000FF"/>
          </w:rPr>
          <w:t>тарифы</w:t>
        </w:r>
      </w:hyperlink>
      <w:r>
        <w:t xml:space="preserve"> на горячую воду в открытых системах теплоснабжения (горячее водоснабжение), указанные в приложении 3, вводятся в действие </w:t>
      </w:r>
      <w:proofErr w:type="gramStart"/>
      <w:r>
        <w:t>с даты вступления</w:t>
      </w:r>
      <w:proofErr w:type="gramEnd"/>
      <w:r>
        <w:t xml:space="preserve"> в силу приказа комитета тарифного регулирования Волгоградской области, утверждающего норматив потребления коммунальной услуги горячего водоснабжения, определяющий расход тепловой энергии на подогрев в целях горячего водоснабжения;</w:t>
      </w:r>
    </w:p>
    <w:p w:rsidR="00CB7BAE" w:rsidRDefault="00CB7BAE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в) </w:t>
      </w:r>
      <w:hyperlink w:anchor="P102" w:history="1">
        <w:r>
          <w:rPr>
            <w:color w:val="0000FF"/>
          </w:rPr>
          <w:t>тарифы</w:t>
        </w:r>
      </w:hyperlink>
      <w:r>
        <w:t xml:space="preserve"> на горячую воду, указанные в приложении 2, утрачивают силу </w:t>
      </w:r>
      <w:proofErr w:type="gramStart"/>
      <w:r>
        <w:t>с даты введения</w:t>
      </w:r>
      <w:proofErr w:type="gramEnd"/>
      <w:r>
        <w:t xml:space="preserve"> в действие </w:t>
      </w:r>
      <w:hyperlink w:anchor="P241" w:history="1">
        <w:r>
          <w:rPr>
            <w:color w:val="0000FF"/>
          </w:rPr>
          <w:t>тарифов</w:t>
        </w:r>
      </w:hyperlink>
      <w:r>
        <w:t xml:space="preserve"> на горячую воду в открытых системах теплоснабжения (горячее водоснабжение), указанных в приложении 3.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 xml:space="preserve">5. Утвердить производственную </w:t>
      </w:r>
      <w:hyperlink w:anchor="P511" w:history="1">
        <w:r>
          <w:rPr>
            <w:color w:val="0000FF"/>
          </w:rPr>
          <w:t>программу</w:t>
        </w:r>
      </w:hyperlink>
      <w:r>
        <w:t xml:space="preserve"> в сфере горячего водоснабжения </w:t>
      </w:r>
      <w:r>
        <w:lastRenderedPageBreak/>
        <w:t>согласно приложению 4.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6. Признать утратившими силу с 01 января 2019 г. следующие приказы комитета тарифного регулирования Волгоградской области: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 xml:space="preserve">от 28 сентября 2016 г. </w:t>
      </w:r>
      <w:hyperlink r:id="rId11" w:history="1">
        <w:r>
          <w:rPr>
            <w:color w:val="0000FF"/>
          </w:rPr>
          <w:t>N 36/5</w:t>
        </w:r>
      </w:hyperlink>
      <w:r>
        <w:t xml:space="preserve"> "Об установлении долгосрочных параметров регулирования и тарифов на горячую воду в открытых системах теплоснабжения (горячее водоснабжение) для потребителей ООО "Концессии теплоснабжения" на 2016 - 2018 годы";</w:t>
      </w:r>
    </w:p>
    <w:p w:rsidR="00CB7BAE" w:rsidRDefault="00CB7BAE">
      <w:pPr>
        <w:pStyle w:val="ConsPlusNormal"/>
        <w:spacing w:before="220"/>
        <w:ind w:firstLine="540"/>
        <w:jc w:val="both"/>
      </w:pPr>
      <w:proofErr w:type="gramStart"/>
      <w:r>
        <w:t xml:space="preserve">от 19 декабря 2016 г. </w:t>
      </w:r>
      <w:hyperlink r:id="rId12" w:history="1">
        <w:r>
          <w:rPr>
            <w:color w:val="0000FF"/>
          </w:rPr>
          <w:t>N 50/179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36/5 "Об установлении долгосрочных параметров регулирования и тарифов на горячую воду в открытых системах теплоснабжения (горячее водоснабжение) для потребителей ООО "Концессии теплоснабжения" на 2016 - 2018 годы";</w:t>
      </w:r>
      <w:proofErr w:type="gramEnd"/>
    </w:p>
    <w:p w:rsidR="00CB7BAE" w:rsidRDefault="00CB7BAE">
      <w:pPr>
        <w:pStyle w:val="ConsPlusNormal"/>
        <w:spacing w:before="220"/>
        <w:ind w:firstLine="540"/>
        <w:jc w:val="both"/>
      </w:pPr>
      <w:proofErr w:type="gramStart"/>
      <w:r>
        <w:t xml:space="preserve">от 20 декабря 2017 г. </w:t>
      </w:r>
      <w:hyperlink r:id="rId13" w:history="1">
        <w:r>
          <w:rPr>
            <w:color w:val="0000FF"/>
          </w:rPr>
          <w:t>N 51/8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36/5 "Об установлении долгосрочных параметров регулирования и тарифов на горячую воду в открытых системах теплоснабжения (горячее водоснабжение) для потребителей ООО "Концессии теплоснабжения" на 2016 - 2018 годы".</w:t>
      </w:r>
      <w:proofErr w:type="gramEnd"/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right"/>
      </w:pPr>
      <w:r>
        <w:t>Председатель комитета</w:t>
      </w:r>
    </w:p>
    <w:p w:rsidR="00CB7BAE" w:rsidRDefault="00CB7BAE">
      <w:pPr>
        <w:pStyle w:val="ConsPlusNormal"/>
        <w:jc w:val="right"/>
      </w:pPr>
      <w:r>
        <w:t>тарифного регулирования</w:t>
      </w:r>
    </w:p>
    <w:p w:rsidR="00CB7BAE" w:rsidRDefault="00CB7BAE">
      <w:pPr>
        <w:pStyle w:val="ConsPlusNormal"/>
        <w:jc w:val="right"/>
      </w:pPr>
      <w:r>
        <w:t>Волгоградской области</w:t>
      </w:r>
    </w:p>
    <w:p w:rsidR="00CB7BAE" w:rsidRDefault="00CB7BAE">
      <w:pPr>
        <w:pStyle w:val="ConsPlusNormal"/>
        <w:jc w:val="right"/>
      </w:pPr>
      <w:r>
        <w:t>С.А.ГОРЕЛОВА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right"/>
        <w:outlineLvl w:val="0"/>
      </w:pPr>
      <w:r>
        <w:t>Приложение 1</w:t>
      </w:r>
    </w:p>
    <w:p w:rsidR="00CB7BAE" w:rsidRDefault="00CB7BAE">
      <w:pPr>
        <w:pStyle w:val="ConsPlusNormal"/>
        <w:jc w:val="right"/>
      </w:pPr>
      <w:r>
        <w:t>к приказу</w:t>
      </w:r>
    </w:p>
    <w:p w:rsidR="00CB7BAE" w:rsidRDefault="00CB7BAE">
      <w:pPr>
        <w:pStyle w:val="ConsPlusNormal"/>
        <w:jc w:val="right"/>
      </w:pPr>
      <w:r>
        <w:t>комитета</w:t>
      </w:r>
    </w:p>
    <w:p w:rsidR="00CB7BAE" w:rsidRDefault="00CB7BAE">
      <w:pPr>
        <w:pStyle w:val="ConsPlusNormal"/>
        <w:jc w:val="right"/>
      </w:pPr>
      <w:r>
        <w:t>тарифного регулирования</w:t>
      </w:r>
    </w:p>
    <w:p w:rsidR="00CB7BAE" w:rsidRDefault="00CB7BAE">
      <w:pPr>
        <w:pStyle w:val="ConsPlusNormal"/>
        <w:jc w:val="right"/>
      </w:pPr>
      <w:r>
        <w:t>Волгоградской области</w:t>
      </w:r>
    </w:p>
    <w:p w:rsidR="00CB7BAE" w:rsidRDefault="00CB7BAE">
      <w:pPr>
        <w:pStyle w:val="ConsPlusNormal"/>
        <w:jc w:val="right"/>
      </w:pPr>
      <w:r>
        <w:t>от 20 декабря 2018 г. N 47/27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Title"/>
        <w:jc w:val="center"/>
      </w:pPr>
      <w:bookmarkStart w:id="2" w:name="P42"/>
      <w:bookmarkEnd w:id="2"/>
      <w:r>
        <w:t>ДОЛГОСРОЧНЫЕ ПАРАМЕТРЫ РЕГУЛИРОВАНИЯ, УСТАНАВЛИВАЕМЫЕ</w:t>
      </w:r>
    </w:p>
    <w:p w:rsidR="00CB7BAE" w:rsidRDefault="00CB7BAE">
      <w:pPr>
        <w:pStyle w:val="ConsPlusTitle"/>
        <w:jc w:val="center"/>
      </w:pPr>
      <w:r>
        <w:t>НА ДОЛГОСРОЧНЫЙ ПЕРИОД РЕГУЛИРОВАНИЯ ДЛЯ ФОРМИРОВАНИЯ</w:t>
      </w:r>
    </w:p>
    <w:p w:rsidR="00CB7BAE" w:rsidRDefault="00CB7BAE">
      <w:pPr>
        <w:pStyle w:val="ConsPlusTitle"/>
        <w:jc w:val="center"/>
      </w:pPr>
      <w:r>
        <w:t>ТАРИФОВ С ИСПОЛЬЗОВАНИЕМ МЕТОДА ИНДЕКСАЦИИ УСТАНОВЛЕННЫХ</w:t>
      </w:r>
    </w:p>
    <w:p w:rsidR="00CB7BAE" w:rsidRDefault="00CB7BAE">
      <w:pPr>
        <w:pStyle w:val="ConsPlusTitle"/>
        <w:jc w:val="center"/>
      </w:pPr>
      <w:r>
        <w:t>ТАРИФОВ НА 2019 - 2023 ГОДЫ</w:t>
      </w:r>
    </w:p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737"/>
        <w:gridCol w:w="1191"/>
        <w:gridCol w:w="1247"/>
        <w:gridCol w:w="1020"/>
        <w:gridCol w:w="1077"/>
        <w:gridCol w:w="1134"/>
      </w:tblGrid>
      <w:tr w:rsidR="00CB7BAE">
        <w:tc>
          <w:tcPr>
            <w:tcW w:w="510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73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91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24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 xml:space="preserve">Индекс эффективности операционных расходов, </w:t>
            </w:r>
            <w:r>
              <w:lastRenderedPageBreak/>
              <w:t>%</w:t>
            </w:r>
          </w:p>
        </w:tc>
        <w:tc>
          <w:tcPr>
            <w:tcW w:w="1020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Нормативный уровень прибыли, %</w:t>
            </w:r>
          </w:p>
        </w:tc>
        <w:tc>
          <w:tcPr>
            <w:tcW w:w="2211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CB7BAE">
        <w:tc>
          <w:tcPr>
            <w:tcW w:w="510" w:type="dxa"/>
            <w:vMerge/>
          </w:tcPr>
          <w:p w:rsidR="00CB7BAE" w:rsidRDefault="00CB7BAE"/>
        </w:tc>
        <w:tc>
          <w:tcPr>
            <w:tcW w:w="2154" w:type="dxa"/>
            <w:vMerge/>
          </w:tcPr>
          <w:p w:rsidR="00CB7BAE" w:rsidRDefault="00CB7BAE"/>
        </w:tc>
        <w:tc>
          <w:tcPr>
            <w:tcW w:w="737" w:type="dxa"/>
            <w:vMerge/>
          </w:tcPr>
          <w:p w:rsidR="00CB7BAE" w:rsidRDefault="00CB7BAE"/>
        </w:tc>
        <w:tc>
          <w:tcPr>
            <w:tcW w:w="1191" w:type="dxa"/>
            <w:vMerge/>
          </w:tcPr>
          <w:p w:rsidR="00CB7BAE" w:rsidRDefault="00CB7BAE"/>
        </w:tc>
        <w:tc>
          <w:tcPr>
            <w:tcW w:w="1247" w:type="dxa"/>
            <w:vMerge/>
          </w:tcPr>
          <w:p w:rsidR="00CB7BAE" w:rsidRDefault="00CB7BAE"/>
        </w:tc>
        <w:tc>
          <w:tcPr>
            <w:tcW w:w="1020" w:type="dxa"/>
            <w:vMerge/>
          </w:tcPr>
          <w:p w:rsidR="00CB7BAE" w:rsidRDefault="00CB7BAE"/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потерь воды, %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Удельны</w:t>
            </w:r>
            <w:r>
              <w:lastRenderedPageBreak/>
              <w:t>й расход электрической энергии, кВт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/м3</w:t>
            </w:r>
          </w:p>
        </w:tc>
      </w:tr>
      <w:tr w:rsidR="00CB7BAE">
        <w:tc>
          <w:tcPr>
            <w:tcW w:w="510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54" w:type="dxa"/>
            <w:vMerge w:val="restart"/>
          </w:tcPr>
          <w:p w:rsidR="00CB7BAE" w:rsidRDefault="00CB7BAE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737" w:type="dxa"/>
          </w:tcPr>
          <w:p w:rsidR="00CB7BAE" w:rsidRDefault="00CB7BAE">
            <w:pPr>
              <w:pStyle w:val="ConsPlusNormal"/>
            </w:pPr>
            <w:r>
              <w:t>2019</w:t>
            </w:r>
          </w:p>
        </w:tc>
        <w:tc>
          <w:tcPr>
            <w:tcW w:w="1191" w:type="dxa"/>
          </w:tcPr>
          <w:p w:rsidR="00CB7BAE" w:rsidRDefault="00CB7BA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B7BAE" w:rsidRDefault="00CB7BA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510" w:type="dxa"/>
            <w:vMerge/>
          </w:tcPr>
          <w:p w:rsidR="00CB7BAE" w:rsidRDefault="00CB7BAE"/>
        </w:tc>
        <w:tc>
          <w:tcPr>
            <w:tcW w:w="2154" w:type="dxa"/>
            <w:vMerge/>
          </w:tcPr>
          <w:p w:rsidR="00CB7BAE" w:rsidRDefault="00CB7BAE"/>
        </w:tc>
        <w:tc>
          <w:tcPr>
            <w:tcW w:w="737" w:type="dxa"/>
          </w:tcPr>
          <w:p w:rsidR="00CB7BAE" w:rsidRDefault="00CB7BAE">
            <w:pPr>
              <w:pStyle w:val="ConsPlusNormal"/>
            </w:pPr>
            <w:r>
              <w:t>2020</w:t>
            </w:r>
          </w:p>
        </w:tc>
        <w:tc>
          <w:tcPr>
            <w:tcW w:w="119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CB7BAE" w:rsidRDefault="00CB7BA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CB7BAE" w:rsidRDefault="00CB7BA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510" w:type="dxa"/>
            <w:vMerge/>
          </w:tcPr>
          <w:p w:rsidR="00CB7BAE" w:rsidRDefault="00CB7BAE"/>
        </w:tc>
        <w:tc>
          <w:tcPr>
            <w:tcW w:w="2154" w:type="dxa"/>
            <w:vMerge/>
          </w:tcPr>
          <w:p w:rsidR="00CB7BAE" w:rsidRDefault="00CB7BAE"/>
        </w:tc>
        <w:tc>
          <w:tcPr>
            <w:tcW w:w="737" w:type="dxa"/>
          </w:tcPr>
          <w:p w:rsidR="00CB7BAE" w:rsidRDefault="00CB7BAE">
            <w:pPr>
              <w:pStyle w:val="ConsPlusNormal"/>
            </w:pPr>
            <w:r>
              <w:t>2021</w:t>
            </w:r>
          </w:p>
        </w:tc>
        <w:tc>
          <w:tcPr>
            <w:tcW w:w="119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CB7BAE" w:rsidRDefault="00CB7BA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CB7BAE" w:rsidRDefault="00CB7BA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510" w:type="dxa"/>
            <w:vMerge/>
          </w:tcPr>
          <w:p w:rsidR="00CB7BAE" w:rsidRDefault="00CB7BAE"/>
        </w:tc>
        <w:tc>
          <w:tcPr>
            <w:tcW w:w="2154" w:type="dxa"/>
            <w:vMerge/>
          </w:tcPr>
          <w:p w:rsidR="00CB7BAE" w:rsidRDefault="00CB7BAE"/>
        </w:tc>
        <w:tc>
          <w:tcPr>
            <w:tcW w:w="737" w:type="dxa"/>
          </w:tcPr>
          <w:p w:rsidR="00CB7BAE" w:rsidRDefault="00CB7BAE">
            <w:pPr>
              <w:pStyle w:val="ConsPlusNormal"/>
            </w:pPr>
            <w:r>
              <w:t>2022</w:t>
            </w:r>
          </w:p>
        </w:tc>
        <w:tc>
          <w:tcPr>
            <w:tcW w:w="119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CB7BAE" w:rsidRDefault="00CB7BA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CB7BAE" w:rsidRDefault="00CB7BA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</w:pPr>
          </w:p>
        </w:tc>
      </w:tr>
      <w:tr w:rsidR="00CB7BAE">
        <w:tc>
          <w:tcPr>
            <w:tcW w:w="510" w:type="dxa"/>
            <w:vMerge/>
          </w:tcPr>
          <w:p w:rsidR="00CB7BAE" w:rsidRDefault="00CB7BAE"/>
        </w:tc>
        <w:tc>
          <w:tcPr>
            <w:tcW w:w="2154" w:type="dxa"/>
            <w:vMerge/>
          </w:tcPr>
          <w:p w:rsidR="00CB7BAE" w:rsidRDefault="00CB7BAE"/>
        </w:tc>
        <w:tc>
          <w:tcPr>
            <w:tcW w:w="737" w:type="dxa"/>
          </w:tcPr>
          <w:p w:rsidR="00CB7BAE" w:rsidRDefault="00CB7BAE">
            <w:pPr>
              <w:pStyle w:val="ConsPlusNormal"/>
            </w:pPr>
            <w:r>
              <w:t>2023</w:t>
            </w:r>
          </w:p>
        </w:tc>
        <w:tc>
          <w:tcPr>
            <w:tcW w:w="119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CB7BAE" w:rsidRDefault="00CB7BA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CB7BAE" w:rsidRDefault="00CB7BA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</w:pPr>
          </w:p>
        </w:tc>
      </w:tr>
    </w:tbl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right"/>
        <w:outlineLvl w:val="0"/>
      </w:pPr>
      <w:r>
        <w:t>Приложение 2</w:t>
      </w:r>
    </w:p>
    <w:p w:rsidR="00CB7BAE" w:rsidRDefault="00CB7BAE">
      <w:pPr>
        <w:pStyle w:val="ConsPlusNormal"/>
        <w:jc w:val="right"/>
      </w:pPr>
      <w:r>
        <w:t>к приказу</w:t>
      </w:r>
    </w:p>
    <w:p w:rsidR="00CB7BAE" w:rsidRDefault="00CB7BAE">
      <w:pPr>
        <w:pStyle w:val="ConsPlusNormal"/>
        <w:jc w:val="right"/>
      </w:pPr>
      <w:r>
        <w:t>комитета</w:t>
      </w:r>
    </w:p>
    <w:p w:rsidR="00CB7BAE" w:rsidRDefault="00CB7BAE">
      <w:pPr>
        <w:pStyle w:val="ConsPlusNormal"/>
        <w:jc w:val="right"/>
      </w:pPr>
      <w:r>
        <w:t>тарифного регулирования</w:t>
      </w:r>
    </w:p>
    <w:p w:rsidR="00CB7BAE" w:rsidRDefault="00CB7BAE">
      <w:pPr>
        <w:pStyle w:val="ConsPlusNormal"/>
        <w:jc w:val="right"/>
      </w:pPr>
      <w:r>
        <w:t>Волгоградской области</w:t>
      </w:r>
    </w:p>
    <w:p w:rsidR="00CB7BAE" w:rsidRDefault="00CB7BAE">
      <w:pPr>
        <w:pStyle w:val="ConsPlusNormal"/>
        <w:jc w:val="right"/>
      </w:pPr>
      <w:r>
        <w:t>от 20 декабря 2018 г. N 47/27</w:t>
      </w:r>
    </w:p>
    <w:p w:rsidR="00CB7BAE" w:rsidRDefault="00CB7BA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7B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7BAE" w:rsidRDefault="00CB7BAE">
            <w:pPr>
              <w:pStyle w:val="ConsPlusNormal"/>
              <w:jc w:val="both"/>
            </w:pPr>
            <w:r>
              <w:rPr>
                <w:color w:val="392C69"/>
              </w:rPr>
              <w:t xml:space="preserve">Тарифы утрачивают силу </w:t>
            </w:r>
            <w:proofErr w:type="gramStart"/>
            <w:r>
              <w:rPr>
                <w:color w:val="392C69"/>
              </w:rPr>
              <w:t>с даты введения</w:t>
            </w:r>
            <w:proofErr w:type="gramEnd"/>
            <w:r>
              <w:rPr>
                <w:color w:val="392C69"/>
              </w:rPr>
              <w:t xml:space="preserve"> в действие </w:t>
            </w:r>
            <w:hyperlink w:anchor="P241" w:history="1">
              <w:r>
                <w:rPr>
                  <w:color w:val="0000FF"/>
                </w:rPr>
                <w:t>тарифов</w:t>
              </w:r>
            </w:hyperlink>
            <w:r>
              <w:rPr>
                <w:color w:val="392C69"/>
              </w:rPr>
              <w:t xml:space="preserve"> на горячую воду в открытых системах теплоснабжения (горячее водоснабжение), указанных в приложении 3 (</w:t>
            </w:r>
            <w:hyperlink w:anchor="P19" w:history="1">
              <w:r>
                <w:rPr>
                  <w:color w:val="0000FF"/>
                </w:rPr>
                <w:t>подпункт "в"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CB7BAE" w:rsidRDefault="00CB7BAE">
      <w:pPr>
        <w:pStyle w:val="ConsPlusTitle"/>
        <w:spacing w:before="280"/>
        <w:jc w:val="center"/>
      </w:pPr>
      <w:bookmarkStart w:id="3" w:name="P102"/>
      <w:bookmarkEnd w:id="3"/>
      <w:r>
        <w:t>ТАРИФЫ</w:t>
      </w:r>
    </w:p>
    <w:p w:rsidR="00CB7BAE" w:rsidRDefault="00CB7BAE">
      <w:pPr>
        <w:pStyle w:val="ConsPlusTitle"/>
        <w:jc w:val="center"/>
      </w:pPr>
      <w:r>
        <w:t>НА ГОРЯЧУЮ ВОДУ (ГОРЯЧЕЕ ВОДОСНАБЖЕНИЕ) ДЛЯ ПОТРЕБИТЕЛЕЙ</w:t>
      </w:r>
    </w:p>
    <w:p w:rsidR="00CB7BAE" w:rsidRDefault="00CB7BAE">
      <w:pPr>
        <w:pStyle w:val="ConsPlusTitle"/>
        <w:jc w:val="center"/>
      </w:pPr>
      <w:r>
        <w:t>ООО "КОНЦЕССИИ ТЕПЛОСНАБЖЕНИЯ"</w:t>
      </w:r>
    </w:p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1"/>
        <w:gridCol w:w="1531"/>
        <w:gridCol w:w="1531"/>
        <w:gridCol w:w="1531"/>
      </w:tblGrid>
      <w:tr w:rsidR="00CB7BAE">
        <w:tc>
          <w:tcPr>
            <w:tcW w:w="2948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6124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Население &lt;*&gt;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101,16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103,58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84,30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87,21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84,30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87,21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1"/>
        <w:gridCol w:w="1531"/>
        <w:gridCol w:w="1531"/>
        <w:gridCol w:w="1531"/>
      </w:tblGrid>
      <w:tr w:rsidR="00CB7BAE">
        <w:tc>
          <w:tcPr>
            <w:tcW w:w="2948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Группа потребителей</w:t>
            </w:r>
          </w:p>
        </w:tc>
        <w:tc>
          <w:tcPr>
            <w:tcW w:w="6124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01.07.2020 по 31.12.2020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Население &lt;*&gt;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103,58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107,74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87,21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89,84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87,21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89,84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1"/>
        <w:gridCol w:w="1531"/>
        <w:gridCol w:w="1531"/>
        <w:gridCol w:w="1531"/>
      </w:tblGrid>
      <w:tr w:rsidR="00CB7BAE">
        <w:tc>
          <w:tcPr>
            <w:tcW w:w="2948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6124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01.07.2021 по 31.12.2021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Население &lt;*&gt;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107,74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112,02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89,84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93,35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89,84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93,35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1"/>
        <w:gridCol w:w="1531"/>
        <w:gridCol w:w="1531"/>
        <w:gridCol w:w="1531"/>
      </w:tblGrid>
      <w:tr w:rsidR="00CB7BAE">
        <w:tc>
          <w:tcPr>
            <w:tcW w:w="2948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6124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01.07.2022 по 31.12.2022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112,02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116,14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93,35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96,78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93,35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96,78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1"/>
        <w:gridCol w:w="1531"/>
        <w:gridCol w:w="1531"/>
        <w:gridCol w:w="1531"/>
      </w:tblGrid>
      <w:tr w:rsidR="00CB7BAE">
        <w:tc>
          <w:tcPr>
            <w:tcW w:w="2948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6124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3062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01.07.2023 по 31.12.2023</w:t>
            </w:r>
          </w:p>
        </w:tc>
      </w:tr>
      <w:tr w:rsidR="00CB7BAE">
        <w:tc>
          <w:tcPr>
            <w:tcW w:w="2948" w:type="dxa"/>
            <w:vMerge/>
          </w:tcPr>
          <w:p w:rsidR="00CB7BAE" w:rsidRDefault="00CB7BAE"/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Население &lt;*&gt;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116,14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120,32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96,78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100,27</w:t>
            </w:r>
          </w:p>
        </w:tc>
      </w:tr>
      <w:tr w:rsidR="00CB7BAE">
        <w:tc>
          <w:tcPr>
            <w:tcW w:w="2948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96,78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CB7BAE" w:rsidRDefault="00CB7BAE">
            <w:pPr>
              <w:pStyle w:val="ConsPlusNormal"/>
              <w:jc w:val="center"/>
            </w:pPr>
            <w:r>
              <w:t>100,27</w:t>
            </w:r>
          </w:p>
        </w:tc>
      </w:tr>
    </w:tbl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>--------------------------------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&lt;*&gt; При применении для населения тарифа ниже экономически обоснованного компенсация выпадающих доходов организации, осуществляющей горячее водоснабжение, осуществляется в установленном порядке.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right"/>
        <w:outlineLvl w:val="0"/>
      </w:pPr>
      <w:r>
        <w:t>Приложение 3</w:t>
      </w:r>
    </w:p>
    <w:p w:rsidR="00CB7BAE" w:rsidRDefault="00CB7BAE">
      <w:pPr>
        <w:pStyle w:val="ConsPlusNormal"/>
        <w:jc w:val="right"/>
      </w:pPr>
      <w:r>
        <w:t>к приказу</w:t>
      </w:r>
    </w:p>
    <w:p w:rsidR="00CB7BAE" w:rsidRDefault="00CB7BAE">
      <w:pPr>
        <w:pStyle w:val="ConsPlusNormal"/>
        <w:jc w:val="right"/>
      </w:pPr>
      <w:r>
        <w:t>комитета</w:t>
      </w:r>
    </w:p>
    <w:p w:rsidR="00CB7BAE" w:rsidRDefault="00CB7BAE">
      <w:pPr>
        <w:pStyle w:val="ConsPlusNormal"/>
        <w:jc w:val="right"/>
      </w:pPr>
      <w:r>
        <w:t>тарифного регулирования</w:t>
      </w:r>
    </w:p>
    <w:p w:rsidR="00CB7BAE" w:rsidRDefault="00CB7BAE">
      <w:pPr>
        <w:pStyle w:val="ConsPlusNormal"/>
        <w:jc w:val="right"/>
      </w:pPr>
      <w:r>
        <w:t>Волгоградской области</w:t>
      </w:r>
    </w:p>
    <w:p w:rsidR="00CB7BAE" w:rsidRDefault="00CB7BAE">
      <w:pPr>
        <w:pStyle w:val="ConsPlusNormal"/>
        <w:jc w:val="right"/>
      </w:pPr>
      <w:r>
        <w:t>от 20 декабря 2018 г. N 47/27</w:t>
      </w:r>
    </w:p>
    <w:p w:rsidR="00CB7BAE" w:rsidRDefault="00CB7BA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7B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7BAE" w:rsidRDefault="00CB7BAE">
            <w:pPr>
              <w:pStyle w:val="ConsPlusNormal"/>
              <w:jc w:val="both"/>
            </w:pPr>
            <w:r>
              <w:rPr>
                <w:color w:val="392C69"/>
              </w:rPr>
              <w:t xml:space="preserve">Тарифы вводятся в действие </w:t>
            </w:r>
            <w:proofErr w:type="gramStart"/>
            <w:r>
              <w:rPr>
                <w:color w:val="392C69"/>
              </w:rPr>
              <w:t>с даты вступления</w:t>
            </w:r>
            <w:proofErr w:type="gramEnd"/>
            <w:r>
              <w:rPr>
                <w:color w:val="392C69"/>
              </w:rPr>
              <w:t xml:space="preserve"> в силу приказа комитета тарифного регулирования Волгоградской области, утверждающего норматив потребления коммунальной услуги горячего водоснабжения, определяющий расход тепловой энергии на подогрев в целях горячего водоснабжения (</w:t>
            </w:r>
            <w:hyperlink w:anchor="P18" w:history="1">
              <w:r>
                <w:rPr>
                  <w:color w:val="0000FF"/>
                </w:rPr>
                <w:t>подпункт "б"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CB7BAE" w:rsidRDefault="00CB7BAE">
      <w:pPr>
        <w:pStyle w:val="ConsPlusTitle"/>
        <w:spacing w:before="280"/>
        <w:jc w:val="center"/>
      </w:pPr>
      <w:bookmarkStart w:id="4" w:name="P241"/>
      <w:bookmarkEnd w:id="4"/>
      <w:r>
        <w:t>ТАРИФЫ</w:t>
      </w:r>
    </w:p>
    <w:p w:rsidR="00CB7BAE" w:rsidRDefault="00CB7BAE">
      <w:pPr>
        <w:pStyle w:val="ConsPlusTitle"/>
        <w:jc w:val="center"/>
      </w:pPr>
      <w:r>
        <w:t>НА ГОРЯЧУЮ ВОДУ В ОТКРЫТЫХ СИСТЕМАХ ТЕПЛОСНАБЖЕНИЯ</w:t>
      </w:r>
    </w:p>
    <w:p w:rsidR="00CB7BAE" w:rsidRDefault="00CB7BAE">
      <w:pPr>
        <w:pStyle w:val="ConsPlusTitle"/>
        <w:jc w:val="center"/>
      </w:pPr>
      <w:r>
        <w:t>(ГОРЯЧЕЕ ВОДОСНАБЖЕНИЕ)</w:t>
      </w:r>
    </w:p>
    <w:p w:rsidR="00CB7BAE" w:rsidRDefault="00CB7BAE">
      <w:pPr>
        <w:pStyle w:val="ConsPlusNormal"/>
        <w:jc w:val="both"/>
      </w:pPr>
    </w:p>
    <w:p w:rsidR="00CB7BAE" w:rsidRDefault="00CB7BAE">
      <w:pPr>
        <w:sectPr w:rsidR="00CB7BAE" w:rsidSect="00AA6C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7"/>
        <w:gridCol w:w="850"/>
        <w:gridCol w:w="850"/>
        <w:gridCol w:w="850"/>
        <w:gridCol w:w="850"/>
        <w:gridCol w:w="1133"/>
        <w:gridCol w:w="1077"/>
        <w:gridCol w:w="1133"/>
        <w:gridCol w:w="1134"/>
      </w:tblGrid>
      <w:tr w:rsidR="00CB7BAE">
        <w:tc>
          <w:tcPr>
            <w:tcW w:w="73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0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теплоноситель руб./куб. м</w:t>
            </w:r>
          </w:p>
        </w:tc>
        <w:tc>
          <w:tcPr>
            <w:tcW w:w="4477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тепловую энергию &lt;*&gt; (одноставочный, руб./Гкал)</w:t>
            </w:r>
          </w:p>
        </w:tc>
      </w:tr>
      <w:tr w:rsidR="00CB7BAE">
        <w:tc>
          <w:tcPr>
            <w:tcW w:w="737" w:type="dxa"/>
            <w:vMerge/>
          </w:tcPr>
          <w:p w:rsidR="00CB7BAE" w:rsidRDefault="00CB7BAE"/>
        </w:tc>
        <w:tc>
          <w:tcPr>
            <w:tcW w:w="2267" w:type="dxa"/>
            <w:vMerge/>
          </w:tcPr>
          <w:p w:rsidR="00CB7BAE" w:rsidRDefault="00CB7BAE"/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221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2267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29,98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29,98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1139,41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1199,40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949,51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999,50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949,51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999,50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7"/>
        <w:gridCol w:w="850"/>
        <w:gridCol w:w="850"/>
        <w:gridCol w:w="850"/>
        <w:gridCol w:w="850"/>
        <w:gridCol w:w="1133"/>
        <w:gridCol w:w="1077"/>
        <w:gridCol w:w="1133"/>
        <w:gridCol w:w="1133"/>
      </w:tblGrid>
      <w:tr w:rsidR="00CB7BAE">
        <w:tc>
          <w:tcPr>
            <w:tcW w:w="73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0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теплоноситель руб./куб. м</w:t>
            </w:r>
          </w:p>
        </w:tc>
        <w:tc>
          <w:tcPr>
            <w:tcW w:w="4476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тепловую энергию &lt;*&gt; (одноставочный, руб./Гкал)</w:t>
            </w:r>
          </w:p>
        </w:tc>
      </w:tr>
      <w:tr w:rsidR="00CB7BAE">
        <w:tc>
          <w:tcPr>
            <w:tcW w:w="737" w:type="dxa"/>
            <w:vMerge/>
          </w:tcPr>
          <w:p w:rsidR="00CB7BAE" w:rsidRDefault="00CB7BAE"/>
        </w:tc>
        <w:tc>
          <w:tcPr>
            <w:tcW w:w="2267" w:type="dxa"/>
            <w:vMerge/>
          </w:tcPr>
          <w:p w:rsidR="00CB7BAE" w:rsidRDefault="00CB7BAE"/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01.07.2020 по 31.12.2020</w:t>
            </w:r>
          </w:p>
        </w:tc>
        <w:tc>
          <w:tcPr>
            <w:tcW w:w="221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2266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01.07.2020 по 31.12.2020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29,98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1199,40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1226,65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999,50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1022,21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267" w:type="dxa"/>
          </w:tcPr>
          <w:p w:rsidR="00CB7BAE" w:rsidRDefault="00CB7BAE">
            <w:pPr>
              <w:pStyle w:val="ConsPlusNormal"/>
            </w:pPr>
            <w:r>
              <w:t xml:space="preserve">Прочие </w:t>
            </w:r>
            <w:r>
              <w:lastRenderedPageBreak/>
              <w:t>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999,50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1022,21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24"/>
        <w:gridCol w:w="850"/>
        <w:gridCol w:w="850"/>
        <w:gridCol w:w="850"/>
        <w:gridCol w:w="850"/>
        <w:gridCol w:w="1133"/>
        <w:gridCol w:w="1077"/>
        <w:gridCol w:w="1133"/>
        <w:gridCol w:w="1133"/>
      </w:tblGrid>
      <w:tr w:rsidR="00CB7BAE">
        <w:tc>
          <w:tcPr>
            <w:tcW w:w="73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0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теплоноситель руб./куб. м</w:t>
            </w:r>
          </w:p>
        </w:tc>
        <w:tc>
          <w:tcPr>
            <w:tcW w:w="4476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тепловую энергию &lt;*&gt; (одноставочный, руб./Гкал)</w:t>
            </w:r>
          </w:p>
        </w:tc>
      </w:tr>
      <w:tr w:rsidR="00CB7BAE">
        <w:tc>
          <w:tcPr>
            <w:tcW w:w="737" w:type="dxa"/>
            <w:vMerge/>
          </w:tcPr>
          <w:p w:rsidR="00CB7BAE" w:rsidRDefault="00CB7BAE"/>
        </w:tc>
        <w:tc>
          <w:tcPr>
            <w:tcW w:w="2324" w:type="dxa"/>
            <w:vMerge/>
          </w:tcPr>
          <w:p w:rsidR="00CB7BAE" w:rsidRDefault="00CB7BAE"/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01.07.2021 по 31.12.2021</w:t>
            </w:r>
          </w:p>
        </w:tc>
        <w:tc>
          <w:tcPr>
            <w:tcW w:w="221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2266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01.07.2021 по 31.12.2021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32,23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1226,65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1283,64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1022,21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1069,70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1022,21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1069,70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24"/>
        <w:gridCol w:w="850"/>
        <w:gridCol w:w="850"/>
        <w:gridCol w:w="850"/>
        <w:gridCol w:w="850"/>
        <w:gridCol w:w="1133"/>
        <w:gridCol w:w="1133"/>
        <w:gridCol w:w="1133"/>
        <w:gridCol w:w="1133"/>
      </w:tblGrid>
      <w:tr w:rsidR="00CB7BAE">
        <w:tc>
          <w:tcPr>
            <w:tcW w:w="73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0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теплоноситель руб./куб. м</w:t>
            </w:r>
          </w:p>
        </w:tc>
        <w:tc>
          <w:tcPr>
            <w:tcW w:w="4532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тепловую энергию &lt;*&gt; (одноставочный, руб./Гкал)</w:t>
            </w:r>
          </w:p>
        </w:tc>
      </w:tr>
      <w:tr w:rsidR="00CB7BAE">
        <w:tc>
          <w:tcPr>
            <w:tcW w:w="737" w:type="dxa"/>
            <w:vMerge/>
          </w:tcPr>
          <w:p w:rsidR="00CB7BAE" w:rsidRDefault="00CB7BAE"/>
        </w:tc>
        <w:tc>
          <w:tcPr>
            <w:tcW w:w="2324" w:type="dxa"/>
            <w:vMerge/>
          </w:tcPr>
          <w:p w:rsidR="00CB7BAE" w:rsidRDefault="00CB7BAE"/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01.07.2022 по 31.12.2022</w:t>
            </w:r>
          </w:p>
        </w:tc>
        <w:tc>
          <w:tcPr>
            <w:tcW w:w="2266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2266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01.07.2022 по 31.12.2022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32,23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33,53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1283,64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1317,50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27,94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1069,70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1097,92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27,94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1069,70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1097,92</w:t>
            </w:r>
          </w:p>
        </w:tc>
      </w:tr>
    </w:tbl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24"/>
        <w:gridCol w:w="850"/>
        <w:gridCol w:w="850"/>
        <w:gridCol w:w="850"/>
        <w:gridCol w:w="850"/>
        <w:gridCol w:w="1133"/>
        <w:gridCol w:w="1133"/>
        <w:gridCol w:w="1133"/>
        <w:gridCol w:w="1133"/>
      </w:tblGrid>
      <w:tr w:rsidR="00CB7BAE">
        <w:tc>
          <w:tcPr>
            <w:tcW w:w="73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0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теплоноситель руб./куб. м</w:t>
            </w:r>
          </w:p>
        </w:tc>
        <w:tc>
          <w:tcPr>
            <w:tcW w:w="4532" w:type="dxa"/>
            <w:gridSpan w:val="4"/>
          </w:tcPr>
          <w:p w:rsidR="00CB7BAE" w:rsidRDefault="00CB7BAE">
            <w:pPr>
              <w:pStyle w:val="ConsPlusNormal"/>
              <w:jc w:val="center"/>
            </w:pPr>
            <w:r>
              <w:t>Компонент на тепловую энергию &lt;*&gt; (одноставочный, руб./Гкал)</w:t>
            </w:r>
          </w:p>
        </w:tc>
      </w:tr>
      <w:tr w:rsidR="00CB7BAE">
        <w:tc>
          <w:tcPr>
            <w:tcW w:w="737" w:type="dxa"/>
            <w:vMerge/>
          </w:tcPr>
          <w:p w:rsidR="00CB7BAE" w:rsidRDefault="00CB7BAE"/>
        </w:tc>
        <w:tc>
          <w:tcPr>
            <w:tcW w:w="2324" w:type="dxa"/>
            <w:vMerge/>
          </w:tcPr>
          <w:p w:rsidR="00CB7BAE" w:rsidRDefault="00CB7BAE"/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170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01.07.2023 по 31.12.2023</w:t>
            </w:r>
          </w:p>
        </w:tc>
        <w:tc>
          <w:tcPr>
            <w:tcW w:w="2266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2266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с 01.07.2023 по 31.12.2023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без НДС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33,53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34,86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1317,50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1376,54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27,94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29,05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1097,92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1147,12</w:t>
            </w:r>
          </w:p>
        </w:tc>
      </w:tr>
      <w:tr w:rsidR="00CB7BAE">
        <w:tc>
          <w:tcPr>
            <w:tcW w:w="737" w:type="dxa"/>
          </w:tcPr>
          <w:p w:rsidR="00CB7BAE" w:rsidRDefault="00CB7BA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324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27,94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29,05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1097,92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1147,12</w:t>
            </w:r>
          </w:p>
        </w:tc>
      </w:tr>
    </w:tbl>
    <w:p w:rsidR="00CB7BAE" w:rsidRDefault="00CB7BAE">
      <w:pPr>
        <w:sectPr w:rsidR="00CB7BA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>--------------------------------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&lt;*&gt; Указанный компонент является суммой: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тарифа на производство тепловой энергии для потребителей ООО "ЛУКОЙЛ-Волгограднефтепереработка" на 2019 - 2023 годы (с коллекторов Волгоградской ТЭЦ-2);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тарифа на передачу тепловой энергии для потребителей ООО "Концессии теплоснабжения" на 2019 - 2023 годы.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right"/>
        <w:outlineLvl w:val="0"/>
      </w:pPr>
      <w:r>
        <w:t>Приложение 4</w:t>
      </w:r>
    </w:p>
    <w:p w:rsidR="00CB7BAE" w:rsidRDefault="00CB7BAE">
      <w:pPr>
        <w:pStyle w:val="ConsPlusNormal"/>
        <w:jc w:val="right"/>
      </w:pPr>
      <w:r>
        <w:t>к приказу</w:t>
      </w:r>
    </w:p>
    <w:p w:rsidR="00CB7BAE" w:rsidRDefault="00CB7BAE">
      <w:pPr>
        <w:pStyle w:val="ConsPlusNormal"/>
        <w:jc w:val="right"/>
      </w:pPr>
      <w:r>
        <w:t>комитета</w:t>
      </w:r>
    </w:p>
    <w:p w:rsidR="00CB7BAE" w:rsidRDefault="00CB7BAE">
      <w:pPr>
        <w:pStyle w:val="ConsPlusNormal"/>
        <w:jc w:val="right"/>
      </w:pPr>
      <w:r>
        <w:t>тарифного регулирования</w:t>
      </w:r>
    </w:p>
    <w:p w:rsidR="00CB7BAE" w:rsidRDefault="00CB7BAE">
      <w:pPr>
        <w:pStyle w:val="ConsPlusNormal"/>
        <w:jc w:val="right"/>
      </w:pPr>
      <w:r>
        <w:t>Волгоградской области</w:t>
      </w:r>
    </w:p>
    <w:p w:rsidR="00CB7BAE" w:rsidRDefault="00CB7BAE">
      <w:pPr>
        <w:pStyle w:val="ConsPlusNormal"/>
        <w:jc w:val="right"/>
      </w:pPr>
      <w:r>
        <w:t>от 20 декабря 2018 г. N 47/27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Title"/>
        <w:jc w:val="center"/>
      </w:pPr>
      <w:bookmarkStart w:id="5" w:name="P511"/>
      <w:bookmarkEnd w:id="5"/>
      <w:r>
        <w:t>ПРОИЗВОДСТВЕННАЯ ПРОГРАММА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>1. Паспорт производственной программы в сфере горячего водоснабжения (горячая вода)</w:t>
      </w:r>
    </w:p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4592"/>
      </w:tblGrid>
      <w:tr w:rsidR="00CB7BAE">
        <w:tc>
          <w:tcPr>
            <w:tcW w:w="567" w:type="dxa"/>
          </w:tcPr>
          <w:p w:rsidR="00CB7BAE" w:rsidRDefault="00CB7B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04" w:type="dxa"/>
          </w:tcPr>
          <w:p w:rsidR="00CB7BAE" w:rsidRDefault="00CB7BAE">
            <w:pPr>
              <w:pStyle w:val="ConsPlusNormal"/>
            </w:pPr>
            <w:r>
              <w:t>Наименование регулируемой организации, в отношении которой разработана производственная программа, ее местонахождение</w:t>
            </w:r>
          </w:p>
        </w:tc>
        <w:tc>
          <w:tcPr>
            <w:tcW w:w="4592" w:type="dxa"/>
          </w:tcPr>
          <w:p w:rsidR="00CB7BAE" w:rsidRDefault="00CB7BAE">
            <w:pPr>
              <w:pStyle w:val="ConsPlusNormal"/>
            </w:pPr>
            <w:r>
              <w:t>ООО "Концессии теплоснабжения",</w:t>
            </w:r>
          </w:p>
          <w:p w:rsidR="00CB7BAE" w:rsidRDefault="00CB7BAE">
            <w:pPr>
              <w:pStyle w:val="ConsPlusNormal"/>
            </w:pPr>
            <w:r>
              <w:t>г. Волгоград, ул. Порт-Саида, д. 16а, 400066</w:t>
            </w:r>
          </w:p>
        </w:tc>
      </w:tr>
      <w:tr w:rsidR="00CB7BAE">
        <w:tc>
          <w:tcPr>
            <w:tcW w:w="567" w:type="dxa"/>
          </w:tcPr>
          <w:p w:rsidR="00CB7BAE" w:rsidRDefault="00CB7B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04" w:type="dxa"/>
          </w:tcPr>
          <w:p w:rsidR="00CB7BAE" w:rsidRDefault="00CB7BAE">
            <w:pPr>
              <w:pStyle w:val="ConsPlusNormal"/>
            </w:pPr>
            <w: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592" w:type="dxa"/>
          </w:tcPr>
          <w:p w:rsidR="00CB7BAE" w:rsidRDefault="00CB7BAE">
            <w:pPr>
              <w:pStyle w:val="ConsPlusNormal"/>
            </w:pPr>
            <w:r>
              <w:t>Комитет тарифного регулирования Волгоградской области,</w:t>
            </w:r>
          </w:p>
          <w:p w:rsidR="00CB7BAE" w:rsidRDefault="00CB7BAE">
            <w:pPr>
              <w:pStyle w:val="ConsPlusNormal"/>
            </w:pPr>
            <w:r>
              <w:t>г. Волгоград, ул. Скосырева, д. 7, 400066</w:t>
            </w:r>
          </w:p>
        </w:tc>
      </w:tr>
      <w:tr w:rsidR="00CB7BAE">
        <w:tc>
          <w:tcPr>
            <w:tcW w:w="567" w:type="dxa"/>
          </w:tcPr>
          <w:p w:rsidR="00CB7BAE" w:rsidRDefault="00CB7B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04" w:type="dxa"/>
          </w:tcPr>
          <w:p w:rsidR="00CB7BAE" w:rsidRDefault="00CB7BAE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4592" w:type="dxa"/>
          </w:tcPr>
          <w:p w:rsidR="00CB7BAE" w:rsidRDefault="00CB7BAE">
            <w:pPr>
              <w:pStyle w:val="ConsPlusNormal"/>
            </w:pPr>
            <w:r>
              <w:t>с 01.01.2019 по 31.12.2023</w:t>
            </w:r>
          </w:p>
        </w:tc>
      </w:tr>
    </w:tbl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>2. Плановые мероприятия по ремонту объектов централизованных систем горячего водоснабжения, мероприятия, направленные на улучшение качества горячей воды, мероприятия по энергосбережению и повышению энергетической эффективности, в том числе снижению потерь воды при транспортировке, организацией не представлены.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3. Планируемый объем подачи горячей воды</w:t>
      </w:r>
    </w:p>
    <w:p w:rsidR="00CB7BAE" w:rsidRDefault="00CB7BAE">
      <w:pPr>
        <w:pStyle w:val="ConsPlusNormal"/>
        <w:jc w:val="both"/>
      </w:pPr>
    </w:p>
    <w:p w:rsidR="00CB7BAE" w:rsidRDefault="00CB7BAE">
      <w:pPr>
        <w:sectPr w:rsidR="00CB7BA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2551"/>
        <w:gridCol w:w="850"/>
        <w:gridCol w:w="1303"/>
        <w:gridCol w:w="1303"/>
        <w:gridCol w:w="1303"/>
        <w:gridCol w:w="1303"/>
        <w:gridCol w:w="1303"/>
      </w:tblGrid>
      <w:tr w:rsidR="00CB7BAE">
        <w:tc>
          <w:tcPr>
            <w:tcW w:w="793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N</w:t>
            </w:r>
          </w:p>
          <w:p w:rsidR="00CB7BAE" w:rsidRDefault="00CB7BA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6515" w:type="dxa"/>
            <w:gridSpan w:val="5"/>
          </w:tcPr>
          <w:p w:rsidR="00CB7BAE" w:rsidRDefault="00CB7BAE">
            <w:pPr>
              <w:pStyle w:val="ConsPlusNormal"/>
              <w:jc w:val="center"/>
            </w:pPr>
            <w:r>
              <w:t>Величина показателей</w:t>
            </w:r>
          </w:p>
        </w:tc>
      </w:tr>
      <w:tr w:rsidR="00CB7BAE">
        <w:tc>
          <w:tcPr>
            <w:tcW w:w="793" w:type="dxa"/>
            <w:vMerge/>
          </w:tcPr>
          <w:p w:rsidR="00CB7BAE" w:rsidRDefault="00CB7BAE"/>
        </w:tc>
        <w:tc>
          <w:tcPr>
            <w:tcW w:w="2551" w:type="dxa"/>
            <w:vMerge/>
          </w:tcPr>
          <w:p w:rsidR="00CB7BAE" w:rsidRDefault="00CB7BAE"/>
        </w:tc>
        <w:tc>
          <w:tcPr>
            <w:tcW w:w="850" w:type="dxa"/>
            <w:vMerge/>
          </w:tcPr>
          <w:p w:rsidR="00CB7BAE" w:rsidRDefault="00CB7BAE"/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2023 год</w:t>
            </w:r>
          </w:p>
        </w:tc>
      </w:tr>
      <w:tr w:rsidR="00CB7BAE">
        <w:tc>
          <w:tcPr>
            <w:tcW w:w="793" w:type="dxa"/>
          </w:tcPr>
          <w:p w:rsidR="00CB7BAE" w:rsidRDefault="00CB7B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CB7BAE" w:rsidRDefault="00CB7B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15" w:type="dxa"/>
            <w:gridSpan w:val="5"/>
          </w:tcPr>
          <w:p w:rsidR="00CB7BAE" w:rsidRDefault="00CB7BAE">
            <w:pPr>
              <w:pStyle w:val="ConsPlusNormal"/>
              <w:jc w:val="center"/>
            </w:pPr>
            <w:r>
              <w:t>4</w:t>
            </w:r>
          </w:p>
        </w:tc>
      </w:tr>
      <w:tr w:rsidR="00CB7BAE">
        <w:tc>
          <w:tcPr>
            <w:tcW w:w="793" w:type="dxa"/>
          </w:tcPr>
          <w:p w:rsidR="00CB7BAE" w:rsidRDefault="00CB7B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CB7BAE" w:rsidRDefault="00CB7BAE">
            <w:pPr>
              <w:pStyle w:val="ConsPlusNormal"/>
            </w:pPr>
            <w:r>
              <w:t>Реализация воды на нужды ГВС, в том числе: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</w:pPr>
            <w:r>
              <w:t>тыс. куб. м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1199,740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1199,740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1199,740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1199,740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1199,740</w:t>
            </w:r>
          </w:p>
        </w:tc>
      </w:tr>
      <w:tr w:rsidR="00CB7BAE">
        <w:tc>
          <w:tcPr>
            <w:tcW w:w="793" w:type="dxa"/>
          </w:tcPr>
          <w:p w:rsidR="00CB7BAE" w:rsidRDefault="00CB7BA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551" w:type="dxa"/>
          </w:tcPr>
          <w:p w:rsidR="00CB7BAE" w:rsidRDefault="00CB7BAE">
            <w:pPr>
              <w:pStyle w:val="ConsPlusNormal"/>
            </w:pPr>
            <w:r>
              <w:t>Население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</w:pPr>
            <w:r>
              <w:t>тыс. куб. м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1148,620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1148,620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1148,620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1148,620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1148,620</w:t>
            </w:r>
          </w:p>
        </w:tc>
      </w:tr>
      <w:tr w:rsidR="00CB7BAE">
        <w:tc>
          <w:tcPr>
            <w:tcW w:w="793" w:type="dxa"/>
          </w:tcPr>
          <w:p w:rsidR="00CB7BAE" w:rsidRDefault="00CB7BA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551" w:type="dxa"/>
          </w:tcPr>
          <w:p w:rsidR="00CB7BAE" w:rsidRDefault="00CB7BAE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</w:pPr>
            <w:r>
              <w:t>тыс. куб. м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38,010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38,010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38,010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38,010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38,010</w:t>
            </w:r>
          </w:p>
        </w:tc>
      </w:tr>
      <w:tr w:rsidR="00CB7BAE">
        <w:tc>
          <w:tcPr>
            <w:tcW w:w="793" w:type="dxa"/>
          </w:tcPr>
          <w:p w:rsidR="00CB7BAE" w:rsidRDefault="00CB7BA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551" w:type="dxa"/>
          </w:tcPr>
          <w:p w:rsidR="00CB7BAE" w:rsidRDefault="00CB7BAE">
            <w:pPr>
              <w:pStyle w:val="ConsPlusNormal"/>
            </w:pPr>
            <w:r>
              <w:t>Ресурсоснабжающие организации - перепродавцы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</w:pPr>
            <w:r>
              <w:t>тыс. куб. м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0,000</w:t>
            </w:r>
          </w:p>
        </w:tc>
      </w:tr>
      <w:tr w:rsidR="00CB7BAE">
        <w:tc>
          <w:tcPr>
            <w:tcW w:w="793" w:type="dxa"/>
          </w:tcPr>
          <w:p w:rsidR="00CB7BAE" w:rsidRDefault="00CB7BA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551" w:type="dxa"/>
          </w:tcPr>
          <w:p w:rsidR="00CB7BAE" w:rsidRDefault="00CB7BAE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850" w:type="dxa"/>
          </w:tcPr>
          <w:p w:rsidR="00CB7BAE" w:rsidRDefault="00CB7BAE">
            <w:pPr>
              <w:pStyle w:val="ConsPlusNormal"/>
            </w:pPr>
            <w:r>
              <w:t>тыс. куб. м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13,110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13,110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13,110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13,110</w:t>
            </w:r>
          </w:p>
        </w:tc>
        <w:tc>
          <w:tcPr>
            <w:tcW w:w="1303" w:type="dxa"/>
          </w:tcPr>
          <w:p w:rsidR="00CB7BAE" w:rsidRDefault="00CB7BAE">
            <w:pPr>
              <w:pStyle w:val="ConsPlusNormal"/>
              <w:jc w:val="center"/>
            </w:pPr>
            <w:r>
              <w:t>13,110</w:t>
            </w:r>
          </w:p>
        </w:tc>
      </w:tr>
    </w:tbl>
    <w:p w:rsidR="00CB7BAE" w:rsidRDefault="00CB7BAE">
      <w:pPr>
        <w:sectPr w:rsidR="00CB7BA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 xml:space="preserve">4. </w:t>
      </w:r>
      <w:proofErr w:type="gramStart"/>
      <w:r>
        <w:t>Объем финансовых потребностей, необходимых для реализации производственной программы: в 2019 году - 102 884,31 тыс. руб.; в 2020 году - 106 206,04 тыс. руб.; в 2021 году - 109 888,86 тыс. руб.; в 2022 году - 114 052,73 тыс. руб.; в 2023 году - 118 203,75 тыс. руб.</w:t>
      </w:r>
      <w:proofErr w:type="gramEnd"/>
    </w:p>
    <w:p w:rsidR="00CB7BAE" w:rsidRDefault="00CB7BAE">
      <w:pPr>
        <w:pStyle w:val="ConsPlusNormal"/>
        <w:spacing w:before="220"/>
        <w:ind w:firstLine="540"/>
        <w:jc w:val="both"/>
      </w:pPr>
      <w:r>
        <w:t>5. График реализации мероприятий производственной программы - 2019 - 2023 годы.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6. 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33"/>
        <w:gridCol w:w="1133"/>
        <w:gridCol w:w="1133"/>
        <w:gridCol w:w="1133"/>
        <w:gridCol w:w="1133"/>
      </w:tblGrid>
      <w:tr w:rsidR="00CB7BAE">
        <w:tc>
          <w:tcPr>
            <w:tcW w:w="3402" w:type="dxa"/>
          </w:tcPr>
          <w:p w:rsidR="00CB7BAE" w:rsidRDefault="00CB7BA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Период реализации программы 2019 год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Период реализации программы 2020 год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Период реализации программы 2021 год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Период реализации программы 2022 год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Период реализации программы 2023 год</w:t>
            </w:r>
          </w:p>
        </w:tc>
      </w:tr>
      <w:tr w:rsidR="00CB7BAE">
        <w:tc>
          <w:tcPr>
            <w:tcW w:w="3402" w:type="dxa"/>
          </w:tcPr>
          <w:p w:rsidR="00CB7BAE" w:rsidRDefault="00CB7BAE">
            <w:pPr>
              <w:pStyle w:val="ConsPlusNormal"/>
            </w:pPr>
            <w:r>
              <w:t>1. 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</w:tr>
      <w:tr w:rsidR="00CB7BAE">
        <w:tc>
          <w:tcPr>
            <w:tcW w:w="3402" w:type="dxa"/>
          </w:tcPr>
          <w:p w:rsidR="00CB7BAE" w:rsidRDefault="00CB7BAE">
            <w:pPr>
              <w:pStyle w:val="ConsPlusNormal"/>
            </w:pPr>
            <w:r>
              <w:t>2. 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12,41%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12,34%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12,28%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12,22%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12,16%</w:t>
            </w:r>
          </w:p>
        </w:tc>
      </w:tr>
      <w:tr w:rsidR="00CB7BAE">
        <w:tc>
          <w:tcPr>
            <w:tcW w:w="3402" w:type="dxa"/>
          </w:tcPr>
          <w:p w:rsidR="00CB7BAE" w:rsidRDefault="00CB7BAE">
            <w:pPr>
              <w:pStyle w:val="ConsPlusNormal"/>
            </w:pPr>
            <w:r>
              <w:t xml:space="preserve">3. Количество перерывов в подаче горячей воды, произошедших в результате аварий, повреждений и иных технологических нарушений, в расчете на протяженность сети горячего водоснабжения в год, </w:t>
            </w:r>
            <w:r>
              <w:lastRenderedPageBreak/>
              <w:t>ед./</w:t>
            </w:r>
            <w:proofErr w:type="gramStart"/>
            <w:r>
              <w:t>км</w:t>
            </w:r>
            <w:proofErr w:type="gramEnd"/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lastRenderedPageBreak/>
              <w:t>5,51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5,47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5,38</w:t>
            </w:r>
          </w:p>
        </w:tc>
        <w:tc>
          <w:tcPr>
            <w:tcW w:w="1133" w:type="dxa"/>
          </w:tcPr>
          <w:p w:rsidR="00CB7BAE" w:rsidRDefault="00CB7BAE">
            <w:pPr>
              <w:pStyle w:val="ConsPlusNormal"/>
              <w:jc w:val="center"/>
            </w:pPr>
            <w:r>
              <w:t>5,34</w:t>
            </w:r>
          </w:p>
        </w:tc>
      </w:tr>
    </w:tbl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>7. Расчет эффективности производственной программы</w:t>
      </w:r>
    </w:p>
    <w:p w:rsidR="00CB7BAE" w:rsidRDefault="00CB7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077"/>
        <w:gridCol w:w="973"/>
        <w:gridCol w:w="1117"/>
        <w:gridCol w:w="1134"/>
        <w:gridCol w:w="1134"/>
      </w:tblGrid>
      <w:tr w:rsidR="00CB7BAE">
        <w:tc>
          <w:tcPr>
            <w:tcW w:w="3628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50" w:type="dxa"/>
            <w:gridSpan w:val="2"/>
          </w:tcPr>
          <w:p w:rsidR="00CB7BAE" w:rsidRDefault="00CB7BAE">
            <w:pPr>
              <w:pStyle w:val="ConsPlusNormal"/>
              <w:jc w:val="center"/>
            </w:pPr>
            <w:r>
              <w:t>Величина показателя 2017</w:t>
            </w:r>
          </w:p>
        </w:tc>
        <w:tc>
          <w:tcPr>
            <w:tcW w:w="1117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Динамика изменения</w:t>
            </w:r>
          </w:p>
          <w:p w:rsidR="00CB7BAE" w:rsidRDefault="00CB7BA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Величина показателя</w:t>
            </w:r>
          </w:p>
          <w:p w:rsidR="00CB7BAE" w:rsidRDefault="00CB7BA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vMerge w:val="restart"/>
          </w:tcPr>
          <w:p w:rsidR="00CB7BAE" w:rsidRDefault="00CB7BAE">
            <w:pPr>
              <w:pStyle w:val="ConsPlusNormal"/>
              <w:jc w:val="center"/>
            </w:pPr>
            <w:r>
              <w:t>Величина показателя</w:t>
            </w:r>
          </w:p>
          <w:p w:rsidR="00CB7BAE" w:rsidRDefault="00CB7BAE">
            <w:pPr>
              <w:pStyle w:val="ConsPlusNormal"/>
              <w:jc w:val="center"/>
            </w:pPr>
            <w:r>
              <w:t>2019</w:t>
            </w:r>
          </w:p>
        </w:tc>
      </w:tr>
      <w:tr w:rsidR="00CB7BAE">
        <w:tc>
          <w:tcPr>
            <w:tcW w:w="3628" w:type="dxa"/>
            <w:vMerge/>
          </w:tcPr>
          <w:p w:rsidR="00CB7BAE" w:rsidRDefault="00CB7BAE"/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73" w:type="dxa"/>
          </w:tcPr>
          <w:p w:rsidR="00CB7BAE" w:rsidRDefault="00CB7BAE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17" w:type="dxa"/>
            <w:vMerge/>
          </w:tcPr>
          <w:p w:rsidR="00CB7BAE" w:rsidRDefault="00CB7BAE"/>
        </w:tc>
        <w:tc>
          <w:tcPr>
            <w:tcW w:w="1134" w:type="dxa"/>
            <w:vMerge/>
          </w:tcPr>
          <w:p w:rsidR="00CB7BAE" w:rsidRDefault="00CB7BAE"/>
        </w:tc>
        <w:tc>
          <w:tcPr>
            <w:tcW w:w="1134" w:type="dxa"/>
            <w:vMerge/>
          </w:tcPr>
          <w:p w:rsidR="00CB7BAE" w:rsidRDefault="00CB7BAE"/>
        </w:tc>
      </w:tr>
      <w:tr w:rsidR="00CB7BAE">
        <w:tc>
          <w:tcPr>
            <w:tcW w:w="3628" w:type="dxa"/>
          </w:tcPr>
          <w:p w:rsidR="00CB7BAE" w:rsidRDefault="00CB7BAE">
            <w:pPr>
              <w:pStyle w:val="ConsPlusNormal"/>
            </w:pPr>
            <w:r>
              <w:t>1. 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973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17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н/д</w:t>
            </w:r>
          </w:p>
        </w:tc>
      </w:tr>
      <w:tr w:rsidR="00CB7BAE">
        <w:tc>
          <w:tcPr>
            <w:tcW w:w="3628" w:type="dxa"/>
          </w:tcPr>
          <w:p w:rsidR="00CB7BAE" w:rsidRDefault="00CB7BAE">
            <w:pPr>
              <w:pStyle w:val="ConsPlusNormal"/>
            </w:pPr>
            <w:r>
              <w:t>2. 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12,53%</w:t>
            </w:r>
          </w:p>
        </w:tc>
        <w:tc>
          <w:tcPr>
            <w:tcW w:w="973" w:type="dxa"/>
          </w:tcPr>
          <w:p w:rsidR="00CB7BAE" w:rsidRDefault="00CB7BAE">
            <w:pPr>
              <w:pStyle w:val="ConsPlusNormal"/>
              <w:jc w:val="center"/>
            </w:pPr>
            <w:r>
              <w:t>2,40%</w:t>
            </w:r>
          </w:p>
        </w:tc>
        <w:tc>
          <w:tcPr>
            <w:tcW w:w="1117" w:type="dxa"/>
          </w:tcPr>
          <w:p w:rsidR="00CB7BAE" w:rsidRDefault="00CB7BAE">
            <w:pPr>
              <w:pStyle w:val="ConsPlusNormal"/>
              <w:jc w:val="center"/>
            </w:pPr>
            <w:r>
              <w:t>-80,85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12,47%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12,41%</w:t>
            </w:r>
          </w:p>
        </w:tc>
      </w:tr>
      <w:tr w:rsidR="00CB7BAE">
        <w:tc>
          <w:tcPr>
            <w:tcW w:w="3628" w:type="dxa"/>
          </w:tcPr>
          <w:p w:rsidR="00CB7BAE" w:rsidRDefault="00CB7BAE">
            <w:pPr>
              <w:pStyle w:val="ConsPlusNormal"/>
            </w:pPr>
            <w:r>
              <w:t>3. Количество перерывов в подаче горячей воды, произошедших в результате аварий, повреждений и иных технологических нарушений, в расчете на протяженность сети горячего водоснабжения в год, ед./</w:t>
            </w:r>
            <w:proofErr w:type="gramStart"/>
            <w:r>
              <w:t>км</w:t>
            </w:r>
            <w:proofErr w:type="gramEnd"/>
          </w:p>
        </w:tc>
        <w:tc>
          <w:tcPr>
            <w:tcW w:w="1077" w:type="dxa"/>
          </w:tcPr>
          <w:p w:rsidR="00CB7BAE" w:rsidRDefault="00CB7BAE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973" w:type="dxa"/>
          </w:tcPr>
          <w:p w:rsidR="00CB7BAE" w:rsidRDefault="00CB7BAE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117" w:type="dxa"/>
          </w:tcPr>
          <w:p w:rsidR="00CB7BAE" w:rsidRDefault="00CB7BAE">
            <w:pPr>
              <w:pStyle w:val="ConsPlusNormal"/>
              <w:jc w:val="center"/>
            </w:pPr>
            <w:r>
              <w:t>-24,82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134" w:type="dxa"/>
          </w:tcPr>
          <w:p w:rsidR="00CB7BAE" w:rsidRDefault="00CB7BAE">
            <w:pPr>
              <w:pStyle w:val="ConsPlusNormal"/>
              <w:jc w:val="center"/>
            </w:pPr>
            <w:r>
              <w:t>5,51</w:t>
            </w:r>
          </w:p>
        </w:tc>
      </w:tr>
    </w:tbl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ind w:firstLine="540"/>
        <w:jc w:val="both"/>
      </w:pPr>
      <w:r>
        <w:t>8. Отчеты об исполнении производственной программы за истекший период регулирования размещены на сайте комитета тарифного регулирования Волгоградской области http://urt.volgograd.ru в разделе "Деятельность" - "Информационные и аналитические материалы".</w:t>
      </w:r>
    </w:p>
    <w:p w:rsidR="00CB7BAE" w:rsidRDefault="00CB7BAE">
      <w:pPr>
        <w:pStyle w:val="ConsPlusNormal"/>
        <w:spacing w:before="220"/>
        <w:ind w:firstLine="540"/>
        <w:jc w:val="both"/>
      </w:pPr>
      <w:r>
        <w:t>9. Мероприятия, направленные на повышение качества обслуживания абонентов, организацией не планируются.</w:t>
      </w: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jc w:val="both"/>
      </w:pPr>
    </w:p>
    <w:p w:rsidR="00CB7BAE" w:rsidRDefault="00CB7B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205B" w:rsidRDefault="000C205B">
      <w:bookmarkStart w:id="6" w:name="_GoBack"/>
      <w:bookmarkEnd w:id="6"/>
    </w:p>
    <w:sectPr w:rsidR="000C205B" w:rsidSect="007D7F8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AE"/>
    <w:rsid w:val="000C205B"/>
    <w:rsid w:val="002410C4"/>
    <w:rsid w:val="00C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BAE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">
    <w:name w:val="ConsPlusTitle"/>
    <w:rsid w:val="00CB7BAE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TitlePage">
    <w:name w:val="ConsPlusTitlePage"/>
    <w:rsid w:val="00CB7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BAE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">
    <w:name w:val="ConsPlusTitle"/>
    <w:rsid w:val="00CB7BAE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TitlePage">
    <w:name w:val="ConsPlusTitlePage"/>
    <w:rsid w:val="00CB7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B47C69D8560546C083A805719118172E6B27EDCDDFB3724E30A5569DAE0C71D9A09E68111A5F3669214D6C359Y7F" TargetMode="External"/><Relationship Id="rId13" Type="http://schemas.openxmlformats.org/officeDocument/2006/relationships/hyperlink" Target="consultantplus://offline/ref=2D2B47C69D8560546C08248D41754E8471EDEA7BDADBF26978B10C02368AE6924FDA57BFD152EEFE608B08D6C580FCCCA258Y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2B47C69D8560546C083A805719118172E4B77FDDD5FB3724E30A5569DAE0C71D9A09E68111A5F3669214D6C359Y7F" TargetMode="External"/><Relationship Id="rId12" Type="http://schemas.openxmlformats.org/officeDocument/2006/relationships/hyperlink" Target="consultantplus://offline/ref=2D2B47C69D8560546C08248D41754E8471EDEA7BDAD9F56878B40C02368AE6924FDA57BFD152EEFE608B08D6C580FCCCA258Y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B47C69D8560546C083A805719118172E6B67FDCDDFB3724E30A5569DAE0C71D9A09E68111A5F3669214D6C359Y7F" TargetMode="External"/><Relationship Id="rId11" Type="http://schemas.openxmlformats.org/officeDocument/2006/relationships/hyperlink" Target="consultantplus://offline/ref=2D2B47C69D8560546C08248D41754E8471EDEA7BDADBF46078B40C02368AE6924FDA57BFD152EEFE608B08D6C580FCCCA258Y2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2B47C69D8560546C08248D41754E8471EDEA7BDAD5F4687AB70C02368AE6924FDA57BFC352B6F2618C16D7C195AA9DE7DEB7E8B815C290C902EFF65BY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2B47C69D8560546C083A805719118170E2BD74DCD5FB3724E30A5569DAE0C71D9A09E68111A5F3669214D6C359Y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2327</Words>
  <Characters>13267</Characters>
  <Application>Microsoft Office Word</Application>
  <DocSecurity>0</DocSecurity>
  <Lines>110</Lines>
  <Paragraphs>31</Paragraphs>
  <ScaleCrop>false</ScaleCrop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М.М.</dc:creator>
  <cp:lastModifiedBy>Романенко М.М.</cp:lastModifiedBy>
  <cp:revision>1</cp:revision>
  <dcterms:created xsi:type="dcterms:W3CDTF">2019-07-17T05:24:00Z</dcterms:created>
  <dcterms:modified xsi:type="dcterms:W3CDTF">2019-07-17T05:25:00Z</dcterms:modified>
</cp:coreProperties>
</file>