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D3" w:rsidRDefault="002C55D3" w:rsidP="00AF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F3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РЕКОМЕНДУЕМЫЕ ТРЕБОВАНИЯ </w:t>
      </w:r>
    </w:p>
    <w:p w:rsidR="00AF3302" w:rsidRDefault="002C55D3" w:rsidP="00AF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3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ЗАГЛУБЛЕННЫМ И ДРУГИМ ПОМЕЩЕНИЯМ </w:t>
      </w:r>
    </w:p>
    <w:p w:rsidR="0015525C" w:rsidRPr="00AF3302" w:rsidRDefault="002C55D3" w:rsidP="00AF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3302">
        <w:rPr>
          <w:rFonts w:ascii="Times New Roman" w:eastAsia="Calibri" w:hAnsi="Times New Roman" w:cs="Times New Roman"/>
          <w:b/>
          <w:bCs/>
          <w:sz w:val="28"/>
          <w:szCs w:val="28"/>
        </w:rPr>
        <w:t>ПОДЗЕМНОГО ПРОСТРАНСТВА, ИСПОЛЬЗУЕМЫМ КАК УКРЫТИЯ</w:t>
      </w:r>
    </w:p>
    <w:p w:rsidR="002C55D3" w:rsidRDefault="002C55D3" w:rsidP="00AF3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026A" w:rsidRPr="00AF3302" w:rsidRDefault="00C7317A" w:rsidP="00AF3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3302">
        <w:rPr>
          <w:rFonts w:ascii="Times New Roman" w:eastAsia="Calibri" w:hAnsi="Times New Roman" w:cs="Times New Roman"/>
          <w:b/>
          <w:bCs/>
          <w:sz w:val="28"/>
          <w:szCs w:val="28"/>
        </w:rPr>
        <w:t>Общие понятия о заглубленных и других помещениях подземного пространства</w:t>
      </w:r>
      <w:r w:rsidR="0015525C" w:rsidRPr="00AF330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C7317A" w:rsidRPr="00AF3302" w:rsidRDefault="00C7317A" w:rsidP="00AF3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F33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Заглубленные и другие помещения подземного пространства предназначены для укрытия населения</w:t>
      </w:r>
      <w:r w:rsidR="0078026A" w:rsidRPr="00AF33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>от фугасного</w:t>
      </w:r>
      <w:r w:rsidR="0078026A"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>и осколочного воздействия обычных средств поражения, поражения обломками</w:t>
      </w:r>
      <w:r w:rsidR="0078026A"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>строительных конструкций.</w:t>
      </w:r>
    </w:p>
    <w:p w:rsidR="00C7317A" w:rsidRPr="00AF3302" w:rsidRDefault="00C7317A" w:rsidP="00AF3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F33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 заглубленными и другими помещениями подземного пространства понимаются помещения, отметка пола которых ниже планировочной отметки земли.</w:t>
      </w:r>
    </w:p>
    <w:p w:rsidR="00C7317A" w:rsidRPr="00AF3302" w:rsidRDefault="00C7317A" w:rsidP="00AF33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F330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 ним относятся:</w:t>
      </w:r>
    </w:p>
    <w:p w:rsidR="0015525C" w:rsidRPr="00AF3302" w:rsidRDefault="00AF3302" w:rsidP="00AF33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33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15525C" w:rsidRPr="00AF330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5525C"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>подвалы и цокольные этажи зданий, включая частный жилой сектор;</w:t>
      </w:r>
    </w:p>
    <w:p w:rsidR="0015525C" w:rsidRPr="00AF3302" w:rsidRDefault="0015525C" w:rsidP="00AF33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>- гаражи, складские и другие помещения, расположенные в отдельно стоящих и подвальных этажах зданий и сооружений, в том числе в торговых и развлекательных центрах;</w:t>
      </w:r>
    </w:p>
    <w:p w:rsidR="0015525C" w:rsidRPr="00AF3302" w:rsidRDefault="0015525C" w:rsidP="00AF33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транспортные подземные сооружения городской инфраструктуры (автомобильные и железнодорожные подземные тоннели, подземные переходы и т.п.);</w:t>
      </w:r>
    </w:p>
    <w:p w:rsidR="0015525C" w:rsidRPr="00AF3302" w:rsidRDefault="0015525C" w:rsidP="00AF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F3302">
        <w:rPr>
          <w:rFonts w:ascii="Times New Roman" w:eastAsia="Calibri" w:hAnsi="Times New Roman" w:cs="Times New Roman"/>
          <w:color w:val="000000"/>
          <w:sz w:val="28"/>
          <w:szCs w:val="28"/>
        </w:rPr>
        <w:t>простейшие укрытия (щели открытые и перекрытые, приспособленные погреба, подполья и т.п.).</w:t>
      </w:r>
    </w:p>
    <w:tbl>
      <w:tblPr>
        <w:tblStyle w:val="1"/>
        <w:tblW w:w="0" w:type="auto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10"/>
        <w:gridCol w:w="2410"/>
        <w:gridCol w:w="2410"/>
      </w:tblGrid>
      <w:tr w:rsidR="0015525C" w:rsidRPr="00AF3302" w:rsidTr="00AF3302">
        <w:tc>
          <w:tcPr>
            <w:tcW w:w="2235" w:type="dxa"/>
          </w:tcPr>
          <w:p w:rsidR="0015525C" w:rsidRPr="00AF3302" w:rsidRDefault="0015525C" w:rsidP="00AF3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30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74B0FB4" wp14:editId="05A63E37">
                  <wp:extent cx="1685035" cy="9239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03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5525C" w:rsidRPr="00AF3302" w:rsidRDefault="0015525C" w:rsidP="00AF3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330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AD84F1" wp14:editId="7CD1FDE5">
                  <wp:extent cx="1692323" cy="928047"/>
                  <wp:effectExtent l="0" t="0" r="317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323" cy="928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5525C" w:rsidRPr="00AF3302" w:rsidRDefault="0015525C" w:rsidP="00AF3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330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062D0F" wp14:editId="4AFB5D75">
                  <wp:extent cx="1457325" cy="923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92" cy="92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5525C" w:rsidRPr="00AF3302" w:rsidRDefault="0015525C" w:rsidP="00AF3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330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83D3682" wp14:editId="4F60ED5F">
                  <wp:extent cx="1409700" cy="9239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12" cy="92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26A" w:rsidRPr="00AF3302" w:rsidRDefault="0078026A" w:rsidP="00AF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3302" w:rsidRDefault="00AF3302" w:rsidP="00AF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02">
        <w:rPr>
          <w:rFonts w:ascii="Times New Roman" w:eastAsia="Calibri" w:hAnsi="Times New Roman" w:cs="Times New Roman"/>
          <w:b/>
          <w:bCs/>
          <w:sz w:val="28"/>
          <w:szCs w:val="28"/>
        </w:rPr>
        <w:t>Рекомендуемые требования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C7317A" w:rsidRPr="00AF3302" w:rsidRDefault="00C7317A" w:rsidP="00AF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02">
        <w:rPr>
          <w:rFonts w:ascii="Times New Roman" w:eastAsia="Times New Roman" w:hAnsi="Times New Roman" w:cs="Times New Roman"/>
          <w:sz w:val="28"/>
          <w:szCs w:val="28"/>
        </w:rPr>
        <w:t>Высоту помещений рекомендовано считать не ниже 1,7 м. Норму площади пола помещений на одного укрываемого сл</w:t>
      </w:r>
      <w:r w:rsidR="0078026A" w:rsidRPr="00AF3302">
        <w:rPr>
          <w:rFonts w:ascii="Times New Roman" w:eastAsia="Times New Roman" w:hAnsi="Times New Roman" w:cs="Times New Roman"/>
          <w:sz w:val="28"/>
          <w:szCs w:val="28"/>
        </w:rPr>
        <w:t>едует принимать равной 0,6</w:t>
      </w:r>
      <w:r w:rsidRPr="00AF330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AF330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F3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026A" w:rsidRPr="00AF3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302">
        <w:rPr>
          <w:rFonts w:ascii="Times New Roman" w:eastAsia="Times New Roman" w:hAnsi="Times New Roman" w:cs="Times New Roman"/>
          <w:sz w:val="28"/>
          <w:szCs w:val="28"/>
        </w:rPr>
        <w:t>Внутренний объем помещения должен быть не менее 1,2 м</w:t>
      </w:r>
      <w:r w:rsidRPr="00AF330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AF3302">
        <w:rPr>
          <w:rFonts w:ascii="Times New Roman" w:eastAsia="Times New Roman" w:hAnsi="Times New Roman" w:cs="Times New Roman"/>
          <w:sz w:val="28"/>
          <w:szCs w:val="28"/>
        </w:rPr>
        <w:t xml:space="preserve"> на одного укрываемого.</w:t>
      </w:r>
    </w:p>
    <w:p w:rsidR="00C7317A" w:rsidRPr="00AF3302" w:rsidRDefault="00C7317A" w:rsidP="00AF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02">
        <w:rPr>
          <w:rFonts w:ascii="Times New Roman" w:eastAsia="Times New Roman" w:hAnsi="Times New Roman" w:cs="Times New Roman"/>
          <w:sz w:val="28"/>
          <w:szCs w:val="28"/>
        </w:rPr>
        <w:t>Количество входов в заглубленные и другие помещения подземного пространства рекомендовано иметь не менее двух,</w:t>
      </w:r>
      <w:r w:rsidR="00AF3302">
        <w:rPr>
          <w:rFonts w:ascii="Times New Roman" w:eastAsia="Times New Roman" w:hAnsi="Times New Roman" w:cs="Times New Roman"/>
          <w:sz w:val="28"/>
          <w:szCs w:val="28"/>
        </w:rPr>
        <w:t xml:space="preserve"> либо один вход и один аварийный выход,</w:t>
      </w:r>
      <w:r w:rsidRPr="00AF3302">
        <w:rPr>
          <w:rFonts w:ascii="Times New Roman" w:eastAsia="Times New Roman" w:hAnsi="Times New Roman" w:cs="Times New Roman"/>
          <w:sz w:val="28"/>
          <w:szCs w:val="28"/>
        </w:rPr>
        <w:t xml:space="preserve"> допускается один вход при </w:t>
      </w:r>
      <w:proofErr w:type="spellStart"/>
      <w:r w:rsidRPr="00AF3302">
        <w:rPr>
          <w:rFonts w:ascii="Times New Roman" w:eastAsia="Times New Roman" w:hAnsi="Times New Roman" w:cs="Times New Roman"/>
          <w:sz w:val="28"/>
          <w:szCs w:val="28"/>
        </w:rPr>
        <w:t>одноподъездном</w:t>
      </w:r>
      <w:proofErr w:type="spellEnd"/>
      <w:r w:rsidRPr="00AF3302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многоквартирном доме.</w:t>
      </w:r>
    </w:p>
    <w:p w:rsidR="00C7317A" w:rsidRPr="00AF3302" w:rsidRDefault="00C7317A" w:rsidP="00AF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02">
        <w:rPr>
          <w:rFonts w:ascii="Times New Roman" w:eastAsia="Times New Roman" w:hAnsi="Times New Roman" w:cs="Times New Roman"/>
          <w:sz w:val="28"/>
          <w:szCs w:val="28"/>
        </w:rPr>
        <w:t>Вход в укрытие должен освещаться.</w:t>
      </w:r>
    </w:p>
    <w:p w:rsidR="00C7317A" w:rsidRPr="00AF3302" w:rsidRDefault="00C7317A" w:rsidP="00AF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02">
        <w:rPr>
          <w:rFonts w:ascii="Times New Roman" w:eastAsia="Times New Roman" w:hAnsi="Times New Roman" w:cs="Times New Roman"/>
          <w:sz w:val="28"/>
          <w:szCs w:val="28"/>
        </w:rPr>
        <w:t xml:space="preserve">Транзит линий водопровода, канализации, отопления, электроснабжения, а также трубопроводов сжатого воздуха, газопроводов и трубопроводов с водой </w:t>
      </w:r>
      <w:r w:rsidRPr="00AF3302">
        <w:rPr>
          <w:rFonts w:ascii="Times New Roman" w:eastAsia="Times New Roman" w:hAnsi="Times New Roman" w:cs="Times New Roman"/>
          <w:sz w:val="28"/>
          <w:szCs w:val="28"/>
        </w:rPr>
        <w:lastRenderedPageBreak/>
        <w:t>через помещения укрытий допускается при условии наличия отключающих устройств в подвале многоквартирного дома.</w:t>
      </w:r>
    </w:p>
    <w:p w:rsidR="00C7317A" w:rsidRPr="00AF3302" w:rsidRDefault="00C7317A" w:rsidP="00AF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02">
        <w:rPr>
          <w:rFonts w:ascii="Times New Roman" w:eastAsia="Times New Roman" w:hAnsi="Times New Roman" w:cs="Times New Roman"/>
          <w:sz w:val="28"/>
          <w:szCs w:val="28"/>
        </w:rPr>
        <w:t>Для обеспечения необходимых условий пребывания, укрываемых в помещениях, максимально используются существующие системы вентиляции, водоснабжения и канализации (</w:t>
      </w:r>
      <w:r w:rsidRPr="00AF3302">
        <w:rPr>
          <w:rFonts w:ascii="Times New Roman" w:eastAsia="Times New Roman" w:hAnsi="Times New Roman" w:cs="Times New Roman"/>
          <w:b/>
          <w:sz w:val="28"/>
          <w:szCs w:val="28"/>
        </w:rPr>
        <w:t>при наличии</w:t>
      </w:r>
      <w:r w:rsidRPr="00AF330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317A" w:rsidRPr="00AF3302" w:rsidRDefault="00C7317A" w:rsidP="00AF33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AF3302">
        <w:rPr>
          <w:rFonts w:ascii="Times New Roman" w:hAnsi="Times New Roman" w:cs="Times New Roman"/>
          <w:spacing w:val="-1"/>
          <w:sz w:val="28"/>
          <w:szCs w:val="28"/>
        </w:rPr>
        <w:t>Воздухоснабжение</w:t>
      </w:r>
      <w:proofErr w:type="spellEnd"/>
      <w:r w:rsidRPr="00AF3302">
        <w:rPr>
          <w:rFonts w:ascii="Times New Roman" w:hAnsi="Times New Roman" w:cs="Times New Roman"/>
          <w:spacing w:val="-1"/>
          <w:sz w:val="28"/>
          <w:szCs w:val="28"/>
        </w:rPr>
        <w:t xml:space="preserve">   укрытий   должно   осуществляться,   как   правило,   в   режиме естественной вентиляции.</w:t>
      </w:r>
    </w:p>
    <w:p w:rsidR="00F16B6F" w:rsidRDefault="00C7317A" w:rsidP="00AF33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F3302">
        <w:rPr>
          <w:rFonts w:ascii="Times New Roman" w:hAnsi="Times New Roman" w:cs="Times New Roman"/>
          <w:spacing w:val="-1"/>
          <w:sz w:val="28"/>
          <w:szCs w:val="28"/>
        </w:rPr>
        <w:t>Системы жизнеобеспечения укрытий должны быть рассчитаны на односуточное пребывание укрываемых.</w:t>
      </w:r>
    </w:p>
    <w:sectPr w:rsidR="00F16B6F" w:rsidSect="00AF33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4890"/>
    <w:multiLevelType w:val="hybridMultilevel"/>
    <w:tmpl w:val="329E564C"/>
    <w:lvl w:ilvl="0" w:tplc="95240CE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14"/>
    <w:rsid w:val="0015525C"/>
    <w:rsid w:val="001F01B6"/>
    <w:rsid w:val="002C55D3"/>
    <w:rsid w:val="0051551C"/>
    <w:rsid w:val="0078026A"/>
    <w:rsid w:val="00AF3302"/>
    <w:rsid w:val="00BC2014"/>
    <w:rsid w:val="00C7317A"/>
    <w:rsid w:val="00ED0346"/>
    <w:rsid w:val="00F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FA18F-E5E5-4351-8DCB-7AD6C510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31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17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80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Гришков Андрей Владимирович</dc:creator>
  <cp:lastModifiedBy>Головешкин Сергей Сергеевич</cp:lastModifiedBy>
  <cp:revision>2</cp:revision>
  <dcterms:created xsi:type="dcterms:W3CDTF">2022-11-07T08:15:00Z</dcterms:created>
  <dcterms:modified xsi:type="dcterms:W3CDTF">2022-11-07T08:15:00Z</dcterms:modified>
</cp:coreProperties>
</file>